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A4" w:rsidRPr="00BC52A4" w:rsidRDefault="00BC52A4" w:rsidP="00BC52A4">
      <w:pPr>
        <w:pStyle w:val="z-TopofForm"/>
        <w:jc w:val="center"/>
        <w:rPr>
          <w:rFonts w:asciiTheme="minorHAnsi" w:hAnsiTheme="minorHAnsi"/>
          <w:b/>
          <w:szCs w:val="24"/>
          <w:u w:val="single"/>
          <w:lang w:val="es-ES" w:eastAsia="ja-JP"/>
        </w:rPr>
      </w:pPr>
      <w:r w:rsidRPr="00BC52A4">
        <w:rPr>
          <w:rFonts w:asciiTheme="minorHAnsi" w:hAnsiTheme="minorHAnsi"/>
          <w:b/>
          <w:szCs w:val="24"/>
          <w:u w:val="single"/>
          <w:lang w:val="es-ES" w:eastAsia="ja-JP"/>
        </w:rPr>
        <w:t>Lista Requerida de Lecturas</w:t>
      </w:r>
    </w:p>
    <w:p w:rsidR="00BC52A4" w:rsidRPr="00BC52A4" w:rsidRDefault="00BC52A4" w:rsidP="00BC52A4">
      <w:pPr>
        <w:pStyle w:val="z-TopofForm"/>
        <w:jc w:val="center"/>
        <w:rPr>
          <w:rFonts w:asciiTheme="minorHAnsi" w:hAnsiTheme="minorHAnsi"/>
          <w:b/>
          <w:szCs w:val="24"/>
          <w:u w:val="single"/>
          <w:lang w:val="es-ES" w:eastAsia="ja-JP"/>
        </w:rPr>
      </w:pP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1. Allende, Isabel, “Dos palabras”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2. Anónimo, “Romance de la pérdida de Alhama”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3. Anónimo, Lazarillo de Tormes (Prólogo; Tratados 1, 2, 3, 7)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4. Bécquer, Gustavo Adolfo, Rima LIII (“Volverán las oscuras golondrinas”)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5. Borges, Jorge Luis,“Borges y yo” 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6. Borges, Jorge Luis, “El Sur”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7. Burgos, Julia,“A Julia de Burgos”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8. Cervantes, Miguel de, Don Quijote (Parte I, capítulos 1-5, 8 y 9; Parte II, capítulo 74)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9. Cortázar, Julio, “la noche boca arriba”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10. Cortés, Hernán,“Segunda carta de relación” (selecciones)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11. Cruz, Sor Juana Inés de la, “Hombres necios que acusáis”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12. Darío, Rubén,“A Roosevelt”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13. Don Juan Manuel, El Conde Lucanor. “Exemplo XXXV” “De lo que  aconteció a un  mozo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que casó con una mujer muy fuerte y muy brava”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14. Dragún, Osvaldo,  El hombre que se convirtió en perro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15. Fuentes, Carlos, “Chac Mool”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16. García Lorca, Federico,  La casa de Bernarda Alba 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17. García Lorca, Federico, “Prendimiento de Antoñito el Camborio en el camino de Sevilla”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18. García Márquez, Gabriel, “El ahogado más hermoso del mundo” 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19. García Márquez, Gabriel, “La siesta del martes”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20. Garcilaso de la Vega, Soneto XXIII “En tanto que de rosa y azucena”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21. Góngora y Argote, Luis de, Soneto CLXVI “Mientras por competir con tu cabello”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22. Guillén, Nicolás,“Balada de los dos abuelos”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23. Heredia, José María, “En una tempestad”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24. León-Portilla, Miguel, Visión de los vencidos (dos secciones: “Los presagios, según los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informantes de Sahagún” y “Se ha perdido el  pueblo mexicatl”)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25. Machado, Antonio,“He andado muchos caminos”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26. Martí, José, “Nuestra América”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27. Montero, Rosa, “Como la vida misma”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eastAsia="ja-JP"/>
        </w:rPr>
      </w:pPr>
      <w:r w:rsidRPr="00BC52A4">
        <w:rPr>
          <w:rFonts w:asciiTheme="minorHAnsi" w:hAnsiTheme="minorHAnsi"/>
          <w:szCs w:val="24"/>
          <w:lang w:eastAsia="ja-JP"/>
        </w:rPr>
        <w:t>28. Morejón, Nancy, “Mujer negra”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eastAsia="ja-JP"/>
        </w:rPr>
      </w:pPr>
      <w:r w:rsidRPr="00BC52A4">
        <w:rPr>
          <w:rFonts w:asciiTheme="minorHAnsi" w:hAnsiTheme="minorHAnsi"/>
          <w:szCs w:val="24"/>
          <w:lang w:eastAsia="ja-JP"/>
        </w:rPr>
        <w:t>29. Neruda, Pablo, “Walking around”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30. Pardo Bazán, Emilia,“Las medias rojas”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31. Quevedo, Francisco de, Salmo XVII “Miré los muros de la patria mía”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32. Quiroga, Horacio, “El hijo”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33. Rivera, Tomás,  …y no se lo tragó la tierra (dos capítulos: “…y no se lo tragó la tierra”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y  “La noche buena”)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 xml:space="preserve">34. Rulfo, Juan, “No oyes ladrar los perros” 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35. Storni, Alfonsina, “ Peso ancestral”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36. Tirso de Molina, El burlador de Sevilla y convidado de piedra</w:t>
      </w:r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37. Ulibarrí, Sabine, “Mi caballo mago”</w:t>
      </w:r>
      <w:bookmarkStart w:id="0" w:name="_GoBack"/>
      <w:bookmarkEnd w:id="0"/>
    </w:p>
    <w:p w:rsidR="00BC52A4" w:rsidRPr="00BC52A4" w:rsidRDefault="00BC52A4" w:rsidP="00BC52A4">
      <w:pPr>
        <w:pStyle w:val="z-TopofForm"/>
        <w:rPr>
          <w:rFonts w:asciiTheme="minorHAnsi" w:hAnsiTheme="minorHAnsi"/>
          <w:szCs w:val="24"/>
          <w:lang w:val="es-ES" w:eastAsia="ja-JP"/>
        </w:rPr>
      </w:pPr>
      <w:r w:rsidRPr="00BC52A4">
        <w:rPr>
          <w:rFonts w:asciiTheme="minorHAnsi" w:hAnsiTheme="minorHAnsi"/>
          <w:szCs w:val="24"/>
          <w:lang w:val="es-ES" w:eastAsia="ja-JP"/>
        </w:rPr>
        <w:t>38. Unamuno, Miguel de, San Manuel Bueno, martir</w:t>
      </w:r>
    </w:p>
    <w:p w:rsidR="00570004" w:rsidRPr="00BC52A4" w:rsidRDefault="00BC52A4">
      <w:pPr>
        <w:rPr>
          <w:sz w:val="24"/>
          <w:szCs w:val="24"/>
          <w:lang w:val="es-ES"/>
        </w:rPr>
      </w:pPr>
    </w:p>
    <w:sectPr w:rsidR="00570004" w:rsidRPr="00BC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A4"/>
    <w:rsid w:val="00A70957"/>
    <w:rsid w:val="00BC52A4"/>
    <w:rsid w:val="00F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link w:val="z-TopofFormChar"/>
    <w:rsid w:val="00BC52A4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BC52A4"/>
    <w:rPr>
      <w:rFonts w:ascii="Times New Roman" w:eastAsia="SimSu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link w:val="z-TopofFormChar"/>
    <w:rsid w:val="00BC52A4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BC52A4"/>
    <w:rPr>
      <w:rFonts w:ascii="Times New Roman" w:eastAsia="SimSu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Claudia</dc:creator>
  <cp:lastModifiedBy>Elliott, Claudia</cp:lastModifiedBy>
  <cp:revision>1</cp:revision>
  <dcterms:created xsi:type="dcterms:W3CDTF">2014-07-18T17:06:00Z</dcterms:created>
  <dcterms:modified xsi:type="dcterms:W3CDTF">2014-07-18T17:07:00Z</dcterms:modified>
</cp:coreProperties>
</file>